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  <w:bookmarkStart w:id="0" w:name="_GoBack"/>
      <w:bookmarkEnd w:id="0"/>
    </w:p>
    <w:p w:rsidR="004C678B" w:rsidRPr="00EC5E36" w:rsidRDefault="004C678B" w:rsidP="004C678B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40"/>
          <w:szCs w:val="40"/>
          <w:u w:val="single"/>
        </w:rPr>
        <w:t xml:space="preserve">Senior Infant Book List </w:t>
      </w:r>
      <w:r>
        <w:rPr>
          <w:rFonts w:ascii="Comic Sans MS" w:eastAsia="Times New Roman" w:hAnsi="Comic Sans MS" w:cs="Times New Roman"/>
          <w:b/>
          <w:sz w:val="40"/>
          <w:szCs w:val="40"/>
          <w:u w:val="single"/>
        </w:rPr>
        <w:t>2022/2023</w:t>
      </w:r>
    </w:p>
    <w:p w:rsidR="004C678B" w:rsidRPr="00A20DD1" w:rsidRDefault="004C678B" w:rsidP="004C678B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>Ms. Katie Costello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ooks and digital resources </w:t>
      </w:r>
    </w:p>
    <w:p w:rsidR="004C678B" w:rsidRPr="00EC5E36" w:rsidRDefault="004C678B" w:rsidP="004C678B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Shared Reading Resources/ Books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&amp; Bun go Barr (Resources)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Digital Maths Resources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Digital Resources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Senior Infants Skills Book (Folens)</w:t>
      </w:r>
    </w:p>
    <w:p w:rsidR="004C678B" w:rsidRPr="00EC5E36" w:rsidRDefault="004C678B" w:rsidP="004C678B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Mrs. Murphy EDCO Handwriting pre- cursive B (yellow book &amp; includes practice copy)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B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SECOND EDITION 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>(Folens)</w:t>
      </w:r>
    </w:p>
    <w:p w:rsidR="004C678B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Busy at Maths Senior Infants (CJ Fallon)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4C678B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Senior Infants Explorers Activity Book – (Folens)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Wellbeing Diary Junior &amp; Senior Infants (Folens) 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Primary 2 Senior Infants (Veritas)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Art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>An old t- shirt/shirt labelled for use as art apron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1 packet of twistables (labelled with child’s name)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4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4932"/>
      </w:tblGrid>
      <w:tr w:rsidR="004C678B" w:rsidRPr="00EC5E36" w:rsidTr="00762AB5">
        <w:tc>
          <w:tcPr>
            <w:tcW w:w="5529" w:type="dxa"/>
          </w:tcPr>
          <w:p w:rsidR="004C678B" w:rsidRPr="00EC5E36" w:rsidRDefault="004C678B" w:rsidP="00762AB5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i/>
                <w:sz w:val="20"/>
                <w:szCs w:val="20"/>
              </w:rPr>
              <w:t>Senior Infants Stationery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packet of twistables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3x 15A project copies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3x tripod pencils &amp; </w:t>
            </w: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Pr="00EC5E36">
              <w:rPr>
                <w:rFonts w:ascii="Comic Sans MS" w:hAnsi="Comic Sans MS"/>
                <w:sz w:val="20"/>
                <w:szCs w:val="20"/>
              </w:rPr>
              <w:t>rubber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EC5E36">
              <w:rPr>
                <w:rFonts w:ascii="Comic Sans MS" w:hAnsi="Comic Sans MS"/>
                <w:sz w:val="20"/>
                <w:szCs w:val="20"/>
              </w:rPr>
              <w:t>x Plain Day Book Copy – 40 pages - blank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EC5E36">
              <w:rPr>
                <w:rFonts w:ascii="Comic Sans MS" w:hAnsi="Comic Sans MS"/>
                <w:sz w:val="20"/>
                <w:szCs w:val="20"/>
              </w:rPr>
              <w:t>x pack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 of whiteboard markers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x A4 tough zipped folders 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32" w:type="dxa"/>
          </w:tcPr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pack of A4 dividers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easy grip paintbrush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1x </w:t>
            </w:r>
            <w:proofErr w:type="spellStart"/>
            <w:r w:rsidRPr="00EC5E36">
              <w:rPr>
                <w:rFonts w:ascii="Comic Sans MS" w:hAnsi="Comic Sans MS"/>
                <w:sz w:val="20"/>
                <w:szCs w:val="20"/>
              </w:rPr>
              <w:t>sellotape</w:t>
            </w:r>
            <w:proofErr w:type="spellEnd"/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EC5E36">
              <w:rPr>
                <w:rFonts w:ascii="Comic Sans MS" w:hAnsi="Comic Sans MS"/>
                <w:sz w:val="20"/>
                <w:szCs w:val="20"/>
              </w:rPr>
              <w:t>x 43g glue stick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safety scissors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Play-Doh Pack of 4</w:t>
            </w:r>
          </w:p>
          <w:p w:rsidR="004C678B" w:rsidRPr="00EC5E36" w:rsidRDefault="004C678B" w:rsidP="00762AB5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pencil case (Please ensure your child’s pencil case is minimal with no added attachments (keyrings etc.) This pencil case and accessories will remain in school</w:t>
            </w:r>
            <w:r>
              <w:rPr>
                <w:rFonts w:ascii="Comic Sans MS" w:hAnsi="Comic Sans MS"/>
                <w:sz w:val="20"/>
                <w:szCs w:val="20"/>
              </w:rPr>
              <w:t>. Please keep 1pencil at home for homework activities.</w:t>
            </w:r>
          </w:p>
        </w:tc>
      </w:tr>
    </w:tbl>
    <w:p w:rsidR="004C678B" w:rsidRPr="00EC5E36" w:rsidRDefault="004C678B" w:rsidP="004C678B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4C678B" w:rsidRPr="00EC5E36" w:rsidRDefault="004C678B" w:rsidP="004C678B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bottle.</w:t>
      </w:r>
    </w:p>
    <w:p w:rsidR="004C678B" w:rsidRPr="00EC5E36" w:rsidRDefault="004C678B" w:rsidP="004C678B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4C678B" w:rsidRDefault="004C678B" w:rsidP="004C678B"/>
    <w:p w:rsidR="004C678B" w:rsidRDefault="004C678B" w:rsidP="004C678B">
      <w:r>
        <w:t xml:space="preserve"> </w:t>
      </w:r>
    </w:p>
    <w:p w:rsidR="004C678B" w:rsidRDefault="004C678B" w:rsidP="004C678B"/>
    <w:p w:rsidR="00B237A2" w:rsidRDefault="00B237A2"/>
    <w:sectPr w:rsidR="00B237A2" w:rsidSect="00411251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51" w:rsidRPr="00CC6985" w:rsidRDefault="004C678B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  <w:sz w:val="32"/>
      </w:rPr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5222703" wp14:editId="1A3F9275">
          <wp:simplePos x="0" y="0"/>
          <wp:positionH relativeFrom="column">
            <wp:posOffset>5867400</wp:posOffset>
          </wp:positionH>
          <wp:positionV relativeFrom="paragraph">
            <wp:posOffset>8890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13E2495B" wp14:editId="6B24DA0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C6985">
      <w:rPr>
        <w:rFonts w:ascii="Comic Sans MS" w:hAnsi="Comic Sans MS"/>
        <w:sz w:val="32"/>
      </w:rPr>
      <w:t>Scoil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Phroinsiais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Naofa</w:t>
    </w:r>
    <w:proofErr w:type="spellEnd"/>
  </w:p>
  <w:p w:rsidR="00411251" w:rsidRDefault="004C678B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  <w:p w:rsidR="00411251" w:rsidRPr="00CC6985" w:rsidRDefault="004C678B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8B"/>
    <w:rsid w:val="004C678B"/>
    <w:rsid w:val="00B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6B06"/>
  <w15:chartTrackingRefBased/>
  <w15:docId w15:val="{DB3B2445-14FE-43CD-B95E-17402232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8B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C678B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4C678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stfrancisb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Francis</dc:creator>
  <cp:keywords/>
  <dc:description/>
  <cp:lastModifiedBy>St Francis</cp:lastModifiedBy>
  <cp:revision>1</cp:revision>
  <dcterms:created xsi:type="dcterms:W3CDTF">2022-06-24T08:37:00Z</dcterms:created>
  <dcterms:modified xsi:type="dcterms:W3CDTF">2022-06-24T08:39:00Z</dcterms:modified>
</cp:coreProperties>
</file>